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2FC26C52" w:rsidR="00126AE8" w:rsidRDefault="007C5B93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Бийск, ул. Мерлина, 40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50C241B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455F6D39" w:rsidR="00126AE8" w:rsidRDefault="007C5B93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 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417A873F" w:rsidR="00126AE8" w:rsidRDefault="0001726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1AD614D9" w:rsidR="00126AE8" w:rsidRDefault="0001726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65A9DEF0" w:rsidR="00501B4D" w:rsidRDefault="009942B4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1C64E78E" w:rsidR="00501B4D" w:rsidRDefault="009942B4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0B632739" w:rsidR="00501B4D" w:rsidRDefault="009942B4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8142,2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46010161" w:rsidR="00501B4D" w:rsidRDefault="009942B4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5889,3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2F9ECEC4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068C1B14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3A7485B9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57A8035C" w:rsidR="00501B4D" w:rsidRDefault="009942B4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60C9B5E7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354410A7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3CAA3625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2B548FD9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661F43A8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348A01BC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0978E516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72BA98C3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538999E4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47E20FAA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3AC53E6B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63541F02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0E6E3FB7" w:rsidR="00501B4D" w:rsidRDefault="009942B4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368F1B75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2B1D386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1B09027D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017261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C5B93"/>
    <w:rsid w:val="007F52FE"/>
    <w:rsid w:val="0082071F"/>
    <w:rsid w:val="009126EB"/>
    <w:rsid w:val="009942B4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2025-05-20T06:07:00Z</dcterms:modified>
</cp:coreProperties>
</file>